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E8" w:rsidRDefault="007C70E8" w:rsidP="007C70E8">
      <w:pPr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7C70E8" w:rsidRDefault="007C70E8" w:rsidP="007C70E8">
      <w:pPr>
        <w:ind w:firstLine="720"/>
        <w:jc w:val="center"/>
        <w:rPr>
          <w:b/>
          <w:sz w:val="28"/>
        </w:rPr>
      </w:pPr>
    </w:p>
    <w:p w:rsidR="007C70E8" w:rsidRDefault="007C70E8" w:rsidP="007C70E8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Потребительский рынок</w:t>
      </w:r>
      <w:r>
        <w:rPr>
          <w:b/>
          <w:sz w:val="28"/>
        </w:rPr>
        <w:t xml:space="preserve"> -</w:t>
      </w:r>
      <w:bookmarkStart w:id="0" w:name="_GoBack"/>
      <w:bookmarkEnd w:id="0"/>
      <w:r>
        <w:rPr>
          <w:b/>
          <w:sz w:val="28"/>
        </w:rPr>
        <w:t xml:space="preserve"> </w:t>
      </w:r>
      <w:r>
        <w:rPr>
          <w:b/>
          <w:sz w:val="28"/>
        </w:rPr>
        <w:t>2013 год</w:t>
      </w:r>
    </w:p>
    <w:p w:rsidR="007C70E8" w:rsidRDefault="007C70E8" w:rsidP="007C70E8">
      <w:pPr>
        <w:pStyle w:val="2"/>
        <w:spacing w:after="0" w:line="240" w:lineRule="auto"/>
        <w:ind w:left="0" w:firstLine="284"/>
        <w:jc w:val="both"/>
        <w:rPr>
          <w:color w:val="FF0000"/>
        </w:rPr>
      </w:pPr>
      <w:r>
        <w:tab/>
        <w:t xml:space="preserve">     </w:t>
      </w:r>
      <w:r>
        <w:rPr>
          <w:color w:val="FF0000"/>
        </w:rPr>
        <w:t xml:space="preserve">       </w:t>
      </w:r>
    </w:p>
    <w:p w:rsidR="007C70E8" w:rsidRDefault="007C70E8" w:rsidP="007C70E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тенденциями  развития</w:t>
      </w:r>
      <w:r w:rsidRPr="00A0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потребительского рынка республики  являются увеличение объемов оборота розничной торговли,  динамичное развитие инфраструктуры отрасли.  </w:t>
      </w:r>
    </w:p>
    <w:p w:rsidR="007C70E8" w:rsidRDefault="007C70E8" w:rsidP="007C70E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Дальнейшему увеличению потребительского спроса, ускорению оборота розничной торговли способствовал рост реальных денежных доходов населения республики. </w:t>
      </w:r>
    </w:p>
    <w:p w:rsidR="007C70E8" w:rsidRDefault="007C70E8" w:rsidP="007C70E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за  2013 год составил  84220,0 млн. руб. и увеличился по сравнению с предыдущим годом  на 3,6 процента.</w:t>
      </w:r>
    </w:p>
    <w:p w:rsidR="007C70E8" w:rsidRDefault="007C70E8" w:rsidP="007C70E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оборота розничной торговли 61,9 процента занимают торгующие организации, доля продажи товаров на рынках составляет 38,1 процента.</w:t>
      </w:r>
    </w:p>
    <w:p w:rsidR="007C70E8" w:rsidRDefault="007C70E8" w:rsidP="007C70E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платных услуг за отчетный период составил 22140,3 млн. рублей, что составляет 104,9 процента к  объему платных услуг за 2012 год.</w:t>
      </w:r>
      <w:r>
        <w:t xml:space="preserve"> </w:t>
      </w:r>
      <w:r>
        <w:rPr>
          <w:sz w:val="28"/>
          <w:szCs w:val="28"/>
        </w:rPr>
        <w:t xml:space="preserve"> </w:t>
      </w:r>
    </w:p>
    <w:p w:rsidR="007C70E8" w:rsidRDefault="007C70E8" w:rsidP="007C70E8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Рост объемов реализации отмечается по таким видам услуг, как жилищные услуги – на 35,6 процента,  услуги физической культуры и спорта – на 13,5 процента, услуги культуры – на 12,9 процента,  услуги системы образования – на 7,1 процента, транспортные услуги – на 6,4 процента,   услуги связ</w:t>
      </w:r>
      <w:proofErr w:type="gramStart"/>
      <w:r>
        <w:rPr>
          <w:sz w:val="28"/>
          <w:szCs w:val="28"/>
        </w:rPr>
        <w:t>и–</w:t>
      </w:r>
      <w:proofErr w:type="gramEnd"/>
      <w:r>
        <w:rPr>
          <w:sz w:val="28"/>
          <w:szCs w:val="28"/>
        </w:rPr>
        <w:t xml:space="preserve"> на 5,1 процента, туристские услуги – на 3,5 процента, коммунальные услуги – на 1,4 процента..</w:t>
      </w:r>
    </w:p>
    <w:p w:rsidR="007C70E8" w:rsidRDefault="007C70E8" w:rsidP="007C70E8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Объем реализации бытовых услуг по сравнению с  предыдущим годом увеличился на 0,6 процента, из них  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на 26,5 процента,  услуги фотоателье, фото - и кинолабораторий – на 20,0  процентов, услуги по ремонту, окраске  и пошиву обуви – на 11,5 процента, услуги по ремонту и строительству жилья и</w:t>
      </w:r>
      <w:proofErr w:type="gramEnd"/>
      <w:r>
        <w:rPr>
          <w:sz w:val="28"/>
          <w:szCs w:val="28"/>
        </w:rPr>
        <w:t xml:space="preserve"> других построек – на 3,0 процента. </w:t>
      </w:r>
    </w:p>
    <w:p w:rsidR="007C70E8" w:rsidRDefault="007C70E8" w:rsidP="007C70E8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Сводный индекс потребительских цен на товары и услуги в декабре 2013 года по отношению к декабрю 2012 года составил 106,1 процента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РФ – 106,5 %), в том числе по продовольственным товарам  - 108,3 процента (по РФ – 107,3 %), по непродовольственным товарам - 104,5 процента (по РФ – 104,5 %), по платным услугам - 104,8 процента (по РФ – 108,0 %).</w:t>
      </w:r>
      <w:proofErr w:type="gramEnd"/>
    </w:p>
    <w:p w:rsidR="007C70E8" w:rsidRDefault="007C70E8" w:rsidP="007C70E8">
      <w:pPr>
        <w:shd w:val="clear" w:color="auto" w:fill="FFFFFF"/>
        <w:spacing w:line="317" w:lineRule="exact"/>
        <w:ind w:left="29" w:firstLine="715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Стоимость минимального набора продуктов питания в конце декабря 2013 года </w:t>
      </w:r>
      <w:r>
        <w:rPr>
          <w:b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составила 2724</w:t>
      </w:r>
      <w:r>
        <w:rPr>
          <w:color w:val="000000"/>
          <w:spacing w:val="-5"/>
          <w:sz w:val="28"/>
          <w:szCs w:val="28"/>
        </w:rPr>
        <w:t xml:space="preserve">,27 рубля в расчете на одного человека в месяц и </w:t>
      </w:r>
      <w:r>
        <w:rPr>
          <w:color w:val="000000"/>
          <w:spacing w:val="-6"/>
          <w:sz w:val="28"/>
          <w:szCs w:val="28"/>
        </w:rPr>
        <w:t xml:space="preserve"> по сравнению с декабрем предыдущего года увеличилась – на 10,9 %.</w:t>
      </w:r>
    </w:p>
    <w:p w:rsidR="007C70E8" w:rsidRDefault="007C70E8" w:rsidP="007C7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По–прежнему основными факторами роста цен на продукты питания и сельскохозяйственную продукцию в республике остаются низкая доля собственного производства, большой удельный вес завозной продукции, повышение цен на энергоносители.</w:t>
      </w:r>
    </w:p>
    <w:p w:rsidR="007C70E8" w:rsidRDefault="007C70E8" w:rsidP="007C7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>
        <w:rPr>
          <w:sz w:val="28"/>
          <w:szCs w:val="28"/>
        </w:rPr>
        <w:tab/>
        <w:t>стабилизации цен на рынке продовольственных товаров руководством республики  предпринимаются   оперативные меры.</w:t>
      </w:r>
    </w:p>
    <w:p w:rsidR="007C70E8" w:rsidRDefault="007C70E8" w:rsidP="007C7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ценовой доступности товаров для всех социальных групп населения  проводится еженедельный мониторинг цен на социально значимые продовольственные товары,   координируется работа по проведению ярмарок, выставок-продаж, выездной торговли в отдаленные сельские населенные пункты  горной зоны, в том числе с привлечением республиканских товаропроизводителей, по сниженным ценам.</w:t>
      </w:r>
    </w:p>
    <w:p w:rsidR="007C70E8" w:rsidRDefault="007C70E8" w:rsidP="007C70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 Правительства Республики Северная Осетия – Алания от 23 марта 2012 года № 85 «О мерах по стабилизации ситуации на продовольственном рынке Республики Северная Осетия – Алания» в целях стабилизации  ценовой ситуации на продовольственном рынке и оперативного реагирования на изменение конъюнктуры рынка продовольственных товаров главам администраций местного самоуправления муниципальных образований республики, управляющим рынками компаниям, руководителям предприятий пищевой и перерабатывающей промышленности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торговых организаций в истекшем году рекомендовалось продолжать работу по  недопущению  необоснованного роста  цен на продовольственные товары, превышающего сложившийся уровень инфляции.</w:t>
      </w:r>
    </w:p>
    <w:p w:rsidR="007C70E8" w:rsidRDefault="007C70E8" w:rsidP="007C70E8">
      <w:pPr>
        <w:pStyle w:val="3"/>
        <w:ind w:firstLine="0"/>
        <w:rPr>
          <w:sz w:val="28"/>
          <w:szCs w:val="28"/>
        </w:rPr>
      </w:pPr>
      <w:r>
        <w:rPr>
          <w:b/>
        </w:rPr>
        <w:t xml:space="preserve">        </w:t>
      </w:r>
      <w:r>
        <w:rPr>
          <w:sz w:val="28"/>
          <w:szCs w:val="28"/>
        </w:rPr>
        <w:t xml:space="preserve">В рамках реализации Федерального закона № 271 от 30.12.2006 года «О розничных рынках и о внесении изменений в Трудовой кодекс Российской Федерации» продолжали приниматься  меры по упорядочению торговли на  розничных рынках,  по совершенствованию материально-технической базы рынков,  их реконструкции и переводу в капитальные здания, по улучшению санитарно-эпидемиологического состояния. </w:t>
      </w:r>
    </w:p>
    <w:p w:rsidR="007C70E8" w:rsidRDefault="007C70E8" w:rsidP="007C70E8">
      <w:pPr>
        <w:ind w:firstLine="708"/>
        <w:jc w:val="both"/>
        <w:rPr>
          <w:sz w:val="28"/>
        </w:rPr>
      </w:pPr>
      <w:r>
        <w:rPr>
          <w:sz w:val="28"/>
        </w:rPr>
        <w:t>Среднедушевые денежные доходы за 2013 год в среднем за месяц составили 18763,3 рубля и увеличились по сравнению с уровнем 2012 года  на 15,9 процента.</w:t>
      </w:r>
    </w:p>
    <w:p w:rsidR="007C70E8" w:rsidRDefault="007C70E8" w:rsidP="007C70E8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Реальные денежные доходы населения в 2013 году составили 108,6 процента.</w:t>
      </w: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  <w:r>
        <w:rPr>
          <w:b/>
          <w:sz w:val="28"/>
        </w:rPr>
        <w:tab/>
      </w: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</w:rPr>
      </w:pPr>
    </w:p>
    <w:p w:rsidR="007C70E8" w:rsidRDefault="007C70E8" w:rsidP="007C70E8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70E8" w:rsidRDefault="007C70E8" w:rsidP="007C70E8">
      <w:pPr>
        <w:pStyle w:val="a3"/>
        <w:jc w:val="center"/>
        <w:rPr>
          <w:sz w:val="28"/>
          <w:szCs w:val="28"/>
        </w:rPr>
      </w:pPr>
    </w:p>
    <w:p w:rsidR="007C70E8" w:rsidRDefault="007C70E8" w:rsidP="007C70E8">
      <w:pPr>
        <w:pStyle w:val="a3"/>
        <w:jc w:val="center"/>
        <w:rPr>
          <w:sz w:val="28"/>
          <w:szCs w:val="28"/>
        </w:rPr>
      </w:pPr>
    </w:p>
    <w:p w:rsidR="007C70E8" w:rsidRDefault="007C70E8" w:rsidP="007C70E8">
      <w:pPr>
        <w:pStyle w:val="a3"/>
        <w:jc w:val="center"/>
        <w:rPr>
          <w:sz w:val="28"/>
          <w:szCs w:val="28"/>
        </w:rPr>
      </w:pPr>
    </w:p>
    <w:p w:rsidR="00025D07" w:rsidRDefault="00025D07"/>
    <w:sectPr w:rsidR="0002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E8"/>
    <w:rsid w:val="00025D07"/>
    <w:rsid w:val="007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0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C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C70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C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C70E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C70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C70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0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C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C70E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C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C70E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C70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C70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2014-01-30T11:01:00Z</dcterms:created>
  <dcterms:modified xsi:type="dcterms:W3CDTF">2014-01-30T11:02:00Z</dcterms:modified>
</cp:coreProperties>
</file>